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B09" w:rsidRPr="00845AEC" w:rsidRDefault="005B70EE" w:rsidP="00700557">
      <w:pPr>
        <w:shd w:val="clear" w:color="auto" w:fill="FFFFFF" w:themeFill="background1"/>
        <w:spacing w:after="0"/>
        <w:rPr>
          <w:rFonts w:ascii="Calisto MT" w:hAnsi="Calisto MT"/>
          <w:b/>
          <w:bCs/>
          <w:color w:val="FFC000"/>
          <w:sz w:val="50"/>
          <w:szCs w:val="50"/>
        </w:rPr>
      </w:pPr>
      <w:r w:rsidRPr="00845AEC">
        <w:rPr>
          <w:rFonts w:ascii="Calisto MT" w:hAnsi="Calisto MT"/>
          <w:b/>
          <w:bCs/>
          <w:color w:val="FFC000"/>
          <w:sz w:val="50"/>
          <w:szCs w:val="50"/>
        </w:rPr>
        <w:t>Presentation of the Augsburg Confession (June 25)</w:t>
      </w:r>
    </w:p>
    <w:p w:rsidR="00576405" w:rsidRPr="00845AEC" w:rsidRDefault="00FB23AC" w:rsidP="00576405">
      <w:pPr>
        <w:spacing w:after="0"/>
        <w:rPr>
          <w:rFonts w:ascii="Calisto MT" w:hAnsi="Calisto MT"/>
          <w:bCs/>
          <w:i/>
          <w:sz w:val="24"/>
          <w:szCs w:val="24"/>
          <w:vertAlign w:val="superscript"/>
        </w:rPr>
      </w:pPr>
      <w:r w:rsidRPr="00845AEC">
        <w:rPr>
          <w:rFonts w:ascii="Calisto MT" w:hAnsi="Calisto MT"/>
          <w:bCs/>
          <w:i/>
          <w:sz w:val="24"/>
          <w:szCs w:val="24"/>
        </w:rPr>
        <w:t xml:space="preserve">Scripture Selections from the </w:t>
      </w:r>
      <w:r w:rsidR="00576405" w:rsidRPr="00845AEC">
        <w:rPr>
          <w:rFonts w:ascii="Calisto MT" w:hAnsi="Calisto MT"/>
          <w:bCs/>
          <w:i/>
          <w:sz w:val="24"/>
          <w:szCs w:val="24"/>
        </w:rPr>
        <w:t>Evangelical Heritage Version</w:t>
      </w:r>
      <w:r w:rsidR="005D54E3" w:rsidRPr="00845AEC">
        <w:rPr>
          <w:rFonts w:ascii="Calisto MT" w:hAnsi="Calisto MT"/>
          <w:bCs/>
          <w:i/>
          <w:sz w:val="24"/>
          <w:szCs w:val="24"/>
          <w:vertAlign w:val="superscript"/>
        </w:rPr>
        <w:t>®</w:t>
      </w:r>
    </w:p>
    <w:p w:rsidR="005D54E3" w:rsidRPr="00845AEC" w:rsidRDefault="005D54E3" w:rsidP="00576405">
      <w:pPr>
        <w:spacing w:after="0"/>
        <w:rPr>
          <w:rFonts w:ascii="Calisto MT" w:hAnsi="Calisto MT"/>
          <w:bCs/>
          <w:i/>
          <w:sz w:val="24"/>
          <w:szCs w:val="24"/>
        </w:rPr>
      </w:pPr>
      <w:r w:rsidRPr="00845AEC">
        <w:rPr>
          <w:rFonts w:ascii="Calisto MT" w:hAnsi="Calisto MT"/>
          <w:bCs/>
          <w:i/>
          <w:sz w:val="24"/>
          <w:szCs w:val="24"/>
        </w:rPr>
        <w:t xml:space="preserve">Revised </w:t>
      </w:r>
      <w:r w:rsidR="006F7344">
        <w:rPr>
          <w:rFonts w:ascii="Calisto MT" w:hAnsi="Calisto MT"/>
          <w:bCs/>
          <w:i/>
          <w:sz w:val="24"/>
          <w:szCs w:val="24"/>
        </w:rPr>
        <w:t>May 24</w:t>
      </w:r>
      <w:r w:rsidRPr="00845AEC">
        <w:rPr>
          <w:rFonts w:ascii="Calisto MT" w:hAnsi="Calisto MT"/>
          <w:bCs/>
          <w:i/>
          <w:sz w:val="24"/>
          <w:szCs w:val="24"/>
        </w:rPr>
        <w:t>, 2017</w:t>
      </w:r>
    </w:p>
    <w:p w:rsidR="00700557" w:rsidRPr="00845AEC" w:rsidRDefault="00700557" w:rsidP="00700557">
      <w:pPr>
        <w:spacing w:after="0"/>
        <w:rPr>
          <w:rFonts w:ascii="Calisto MT" w:hAnsi="Calisto MT"/>
          <w:bCs/>
          <w:i/>
          <w:sz w:val="24"/>
          <w:szCs w:val="24"/>
        </w:rPr>
      </w:pPr>
    </w:p>
    <w:p w:rsidR="00545B09" w:rsidRPr="00845AEC" w:rsidRDefault="00845AEC" w:rsidP="00700557">
      <w:pPr>
        <w:spacing w:after="0"/>
        <w:rPr>
          <w:rFonts w:ascii="Calisto MT" w:hAnsi="Calisto MT"/>
          <w:b/>
          <w:bCs/>
          <w:sz w:val="36"/>
        </w:rPr>
      </w:pPr>
      <w:r w:rsidRPr="00845AEC">
        <w:rPr>
          <w:rFonts w:ascii="Calisto MT" w:hAnsi="Calisto MT"/>
          <w:b/>
          <w:bCs/>
          <w:sz w:val="36"/>
        </w:rPr>
        <w:t>First Lesson</w:t>
      </w:r>
    </w:p>
    <w:p w:rsidR="00196FAC" w:rsidRPr="00845AEC" w:rsidRDefault="00845AEC" w:rsidP="00196FAC">
      <w:pPr>
        <w:pStyle w:val="Style1"/>
        <w:ind w:firstLine="0"/>
        <w:rPr>
          <w:b/>
        </w:rPr>
      </w:pPr>
      <w:r w:rsidRPr="00845AEC">
        <w:rPr>
          <w:b/>
        </w:rPr>
        <w:t>Isaiah 55:6-11</w:t>
      </w:r>
    </w:p>
    <w:p w:rsidR="006F7344" w:rsidRPr="006F7344" w:rsidRDefault="006F7344" w:rsidP="006F7344">
      <w:pPr>
        <w:pStyle w:val="Style1"/>
        <w:rPr>
          <w:color w:val="000000" w:themeColor="text1"/>
          <w:lang w:bidi="he-IL"/>
        </w:rPr>
      </w:pPr>
      <w:r w:rsidRPr="006F7344">
        <w:rPr>
          <w:color w:val="000000" w:themeColor="text1"/>
          <w:vertAlign w:val="superscript"/>
          <w:lang w:bidi="he-IL"/>
        </w:rPr>
        <w:t>6</w:t>
      </w:r>
      <w:r w:rsidRPr="006F7344">
        <w:rPr>
          <w:color w:val="000000" w:themeColor="text1"/>
          <w:lang w:bidi="he-IL"/>
        </w:rPr>
        <w:t xml:space="preserve">Seek the </w:t>
      </w:r>
      <w:r w:rsidRPr="006F7344">
        <w:rPr>
          <w:smallCaps/>
          <w:color w:val="000000" w:themeColor="text1"/>
          <w:lang w:bidi="he-IL"/>
        </w:rPr>
        <w:t>Lord</w:t>
      </w:r>
      <w:r w:rsidRPr="006F7344">
        <w:rPr>
          <w:color w:val="000000" w:themeColor="text1"/>
          <w:lang w:bidi="he-IL"/>
        </w:rPr>
        <w:t xml:space="preserve"> while he can be found!</w:t>
      </w:r>
    </w:p>
    <w:p w:rsidR="006F7344" w:rsidRPr="006F7344" w:rsidRDefault="006F7344" w:rsidP="006F7344">
      <w:pPr>
        <w:pStyle w:val="Style1"/>
        <w:rPr>
          <w:color w:val="000000" w:themeColor="text1"/>
          <w:lang w:bidi="he-IL"/>
        </w:rPr>
      </w:pPr>
      <w:r w:rsidRPr="006F7344">
        <w:rPr>
          <w:color w:val="000000" w:themeColor="text1"/>
          <w:lang w:bidi="he-IL"/>
        </w:rPr>
        <w:t>Call on him while he is near!</w:t>
      </w:r>
    </w:p>
    <w:p w:rsidR="006F7344" w:rsidRPr="006F7344" w:rsidRDefault="006F7344" w:rsidP="006F7344">
      <w:pPr>
        <w:pStyle w:val="Style1"/>
        <w:rPr>
          <w:color w:val="000000" w:themeColor="text1"/>
          <w:lang w:bidi="he-IL"/>
        </w:rPr>
      </w:pPr>
      <w:r w:rsidRPr="006F7344">
        <w:rPr>
          <w:color w:val="000000" w:themeColor="text1"/>
          <w:vertAlign w:val="superscript"/>
          <w:lang w:bidi="he-IL"/>
        </w:rPr>
        <w:t>7</w:t>
      </w:r>
      <w:r w:rsidRPr="006F7344">
        <w:rPr>
          <w:color w:val="000000" w:themeColor="text1"/>
          <w:lang w:bidi="he-IL"/>
        </w:rPr>
        <w:t>Let the wicked man abandon his way.</w:t>
      </w:r>
    </w:p>
    <w:p w:rsidR="006F7344" w:rsidRPr="006F7344" w:rsidRDefault="006F7344" w:rsidP="006F7344">
      <w:pPr>
        <w:pStyle w:val="Style1"/>
        <w:rPr>
          <w:color w:val="000000" w:themeColor="text1"/>
          <w:lang w:bidi="he-IL"/>
        </w:rPr>
      </w:pPr>
      <w:r w:rsidRPr="006F7344">
        <w:rPr>
          <w:color w:val="000000" w:themeColor="text1"/>
          <w:lang w:bidi="he-IL"/>
        </w:rPr>
        <w:t>Let an evil man abandon his thoughts.</w:t>
      </w:r>
    </w:p>
    <w:p w:rsidR="006F7344" w:rsidRPr="006F7344" w:rsidRDefault="006F7344" w:rsidP="006F7344">
      <w:pPr>
        <w:pStyle w:val="Style1"/>
        <w:rPr>
          <w:color w:val="000000" w:themeColor="text1"/>
          <w:lang w:bidi="he-IL"/>
        </w:rPr>
      </w:pPr>
      <w:r w:rsidRPr="006F7344">
        <w:rPr>
          <w:color w:val="000000" w:themeColor="text1"/>
          <w:lang w:bidi="he-IL"/>
        </w:rPr>
        <w:t xml:space="preserve">Let him turn to the </w:t>
      </w:r>
      <w:r w:rsidRPr="006F7344">
        <w:rPr>
          <w:smallCaps/>
          <w:color w:val="000000" w:themeColor="text1"/>
          <w:lang w:bidi="he-IL"/>
        </w:rPr>
        <w:t>Lord</w:t>
      </w:r>
      <w:r w:rsidRPr="006F7344">
        <w:rPr>
          <w:color w:val="000000" w:themeColor="text1"/>
          <w:lang w:bidi="he-IL"/>
        </w:rPr>
        <w:t>,</w:t>
      </w:r>
    </w:p>
    <w:p w:rsidR="006F7344" w:rsidRPr="006F7344" w:rsidRDefault="006F7344" w:rsidP="006F7344">
      <w:pPr>
        <w:pStyle w:val="Style1"/>
        <w:rPr>
          <w:color w:val="000000" w:themeColor="text1"/>
          <w:lang w:bidi="he-IL"/>
        </w:rPr>
      </w:pPr>
      <w:r w:rsidRPr="006F7344">
        <w:rPr>
          <w:color w:val="000000" w:themeColor="text1"/>
          <w:lang w:bidi="he-IL"/>
        </w:rPr>
        <w:t>and he will show him mercy.</w:t>
      </w:r>
    </w:p>
    <w:p w:rsidR="006F7344" w:rsidRPr="006F7344" w:rsidRDefault="006F7344" w:rsidP="006F7344">
      <w:pPr>
        <w:pStyle w:val="Style1"/>
        <w:rPr>
          <w:color w:val="000000" w:themeColor="text1"/>
          <w:lang w:bidi="he-IL"/>
        </w:rPr>
      </w:pPr>
      <w:r w:rsidRPr="006F7344">
        <w:rPr>
          <w:color w:val="000000" w:themeColor="text1"/>
          <w:lang w:bidi="he-IL"/>
        </w:rPr>
        <w:t>Let him turn to our God,</w:t>
      </w:r>
    </w:p>
    <w:p w:rsidR="006F7344" w:rsidRPr="006F7344" w:rsidRDefault="006F7344" w:rsidP="006F7344">
      <w:pPr>
        <w:pStyle w:val="Style1"/>
        <w:rPr>
          <w:color w:val="000000" w:themeColor="text1"/>
          <w:lang w:bidi="he-IL"/>
        </w:rPr>
      </w:pPr>
      <w:r w:rsidRPr="006F7344">
        <w:rPr>
          <w:color w:val="000000" w:themeColor="text1"/>
          <w:lang w:bidi="he-IL"/>
        </w:rPr>
        <w:t>because he will abundantly pardon.</w:t>
      </w:r>
    </w:p>
    <w:p w:rsidR="006F7344" w:rsidRPr="006F7344" w:rsidRDefault="006F7344" w:rsidP="006F7344">
      <w:pPr>
        <w:pStyle w:val="Style1"/>
        <w:rPr>
          <w:color w:val="000000" w:themeColor="text1"/>
          <w:lang w:bidi="he-IL"/>
        </w:rPr>
      </w:pPr>
      <w:r w:rsidRPr="006F7344">
        <w:rPr>
          <w:color w:val="000000" w:themeColor="text1"/>
          <w:vertAlign w:val="superscript"/>
          <w:lang w:bidi="he-IL"/>
        </w:rPr>
        <w:t>8</w:t>
      </w:r>
      <w:r w:rsidRPr="006F7344">
        <w:rPr>
          <w:color w:val="000000" w:themeColor="text1"/>
          <w:lang w:bidi="he-IL"/>
        </w:rPr>
        <w:t>Certainly my plans are not your plans,</w:t>
      </w:r>
    </w:p>
    <w:p w:rsidR="006F7344" w:rsidRPr="006F7344" w:rsidRDefault="006F7344" w:rsidP="006F7344">
      <w:pPr>
        <w:pStyle w:val="Style1"/>
        <w:rPr>
          <w:color w:val="000000" w:themeColor="text1"/>
          <w:lang w:bidi="he-IL"/>
        </w:rPr>
      </w:pPr>
      <w:r w:rsidRPr="006F7344">
        <w:rPr>
          <w:color w:val="000000" w:themeColor="text1"/>
          <w:lang w:bidi="he-IL"/>
        </w:rPr>
        <w:t xml:space="preserve">and your ways are not my ways, declares the </w:t>
      </w:r>
      <w:r w:rsidRPr="006F7344">
        <w:rPr>
          <w:smallCaps/>
          <w:color w:val="000000" w:themeColor="text1"/>
          <w:lang w:bidi="he-IL"/>
        </w:rPr>
        <w:t>Lord</w:t>
      </w:r>
      <w:r w:rsidRPr="006F7344">
        <w:rPr>
          <w:color w:val="000000" w:themeColor="text1"/>
          <w:lang w:bidi="he-IL"/>
        </w:rPr>
        <w:t>.</w:t>
      </w:r>
    </w:p>
    <w:p w:rsidR="006F7344" w:rsidRPr="006F7344" w:rsidRDefault="006F7344" w:rsidP="006F7344">
      <w:pPr>
        <w:pStyle w:val="Style1"/>
        <w:rPr>
          <w:color w:val="000000" w:themeColor="text1"/>
          <w:lang w:bidi="he-IL"/>
        </w:rPr>
      </w:pPr>
      <w:r w:rsidRPr="006F7344">
        <w:rPr>
          <w:color w:val="000000" w:themeColor="text1"/>
          <w:vertAlign w:val="superscript"/>
          <w:lang w:bidi="he-IL"/>
        </w:rPr>
        <w:t>9</w:t>
      </w:r>
      <w:r w:rsidRPr="006F7344">
        <w:rPr>
          <w:color w:val="000000" w:themeColor="text1"/>
          <w:lang w:bidi="he-IL"/>
        </w:rPr>
        <w:t>Just as the heavens are higher than the earth,</w:t>
      </w:r>
    </w:p>
    <w:p w:rsidR="006F7344" w:rsidRPr="006F7344" w:rsidRDefault="006F7344" w:rsidP="006F7344">
      <w:pPr>
        <w:pStyle w:val="Style1"/>
        <w:rPr>
          <w:color w:val="000000" w:themeColor="text1"/>
          <w:lang w:bidi="he-IL"/>
        </w:rPr>
      </w:pPr>
      <w:r w:rsidRPr="006F7344">
        <w:rPr>
          <w:color w:val="000000" w:themeColor="text1"/>
          <w:lang w:bidi="he-IL"/>
        </w:rPr>
        <w:t>so my ways are higher than your ways,</w:t>
      </w:r>
    </w:p>
    <w:p w:rsidR="006F7344" w:rsidRPr="006F7344" w:rsidRDefault="006F7344" w:rsidP="006F7344">
      <w:pPr>
        <w:pStyle w:val="Style1"/>
        <w:rPr>
          <w:color w:val="000000" w:themeColor="text1"/>
          <w:lang w:bidi="he-IL"/>
        </w:rPr>
      </w:pPr>
      <w:r w:rsidRPr="006F7344">
        <w:rPr>
          <w:color w:val="000000" w:themeColor="text1"/>
          <w:lang w:bidi="he-IL"/>
        </w:rPr>
        <w:t>and my plans are higher than your plans.</w:t>
      </w:r>
    </w:p>
    <w:p w:rsidR="006F7344" w:rsidRPr="006F7344" w:rsidRDefault="006F7344" w:rsidP="006F7344">
      <w:pPr>
        <w:pStyle w:val="Style1"/>
        <w:rPr>
          <w:color w:val="000000" w:themeColor="text1"/>
          <w:lang w:bidi="he-IL"/>
        </w:rPr>
      </w:pPr>
      <w:r w:rsidRPr="006F7344">
        <w:rPr>
          <w:color w:val="000000" w:themeColor="text1"/>
          <w:vertAlign w:val="superscript"/>
          <w:lang w:bidi="he-IL"/>
        </w:rPr>
        <w:t>10</w:t>
      </w:r>
      <w:r w:rsidRPr="006F7344">
        <w:rPr>
          <w:color w:val="000000" w:themeColor="text1"/>
          <w:lang w:bidi="he-IL"/>
        </w:rPr>
        <w:t>Just as the rain and the snow come down from the sky,</w:t>
      </w:r>
    </w:p>
    <w:p w:rsidR="006F7344" w:rsidRPr="006F7344" w:rsidRDefault="006F7344" w:rsidP="006F7344">
      <w:pPr>
        <w:pStyle w:val="Style1"/>
        <w:rPr>
          <w:color w:val="000000" w:themeColor="text1"/>
          <w:lang w:bidi="he-IL"/>
        </w:rPr>
      </w:pPr>
      <w:r w:rsidRPr="006F7344">
        <w:rPr>
          <w:color w:val="000000" w:themeColor="text1"/>
          <w:lang w:bidi="he-IL"/>
        </w:rPr>
        <w:t>and they do not return there unless they first water the earth,</w:t>
      </w:r>
    </w:p>
    <w:p w:rsidR="006F7344" w:rsidRPr="006F7344" w:rsidRDefault="006F7344" w:rsidP="006F7344">
      <w:pPr>
        <w:pStyle w:val="Style1"/>
        <w:rPr>
          <w:color w:val="000000" w:themeColor="text1"/>
          <w:lang w:bidi="he-IL"/>
        </w:rPr>
      </w:pPr>
      <w:r w:rsidRPr="006F7344">
        <w:rPr>
          <w:color w:val="000000" w:themeColor="text1"/>
          <w:lang w:bidi="he-IL"/>
        </w:rPr>
        <w:t>make it give birth, and cause it to sprout,</w:t>
      </w:r>
    </w:p>
    <w:p w:rsidR="006F7344" w:rsidRPr="006F7344" w:rsidRDefault="006F7344" w:rsidP="006F7344">
      <w:pPr>
        <w:pStyle w:val="Style1"/>
        <w:rPr>
          <w:color w:val="000000" w:themeColor="text1"/>
          <w:lang w:bidi="he-IL"/>
        </w:rPr>
      </w:pPr>
      <w:r w:rsidRPr="006F7344">
        <w:rPr>
          <w:color w:val="000000" w:themeColor="text1"/>
          <w:lang w:bidi="he-IL"/>
        </w:rPr>
        <w:t>so that it gives seed to the sower and bread to the eater,</w:t>
      </w:r>
    </w:p>
    <w:p w:rsidR="006F7344" w:rsidRPr="006F7344" w:rsidRDefault="006F7344" w:rsidP="006F7344">
      <w:pPr>
        <w:pStyle w:val="Style1"/>
        <w:rPr>
          <w:color w:val="000000" w:themeColor="text1"/>
          <w:lang w:bidi="he-IL"/>
        </w:rPr>
      </w:pPr>
      <w:r w:rsidRPr="006F7344">
        <w:rPr>
          <w:color w:val="000000" w:themeColor="text1"/>
          <w:vertAlign w:val="superscript"/>
          <w:lang w:bidi="he-IL"/>
        </w:rPr>
        <w:t>11</w:t>
      </w:r>
      <w:r w:rsidRPr="006F7344">
        <w:rPr>
          <w:color w:val="000000" w:themeColor="text1"/>
          <w:lang w:bidi="he-IL"/>
        </w:rPr>
        <w:t>so it will be the same with my word that goes forth from my mouth.</w:t>
      </w:r>
    </w:p>
    <w:p w:rsidR="006F7344" w:rsidRPr="006F7344" w:rsidRDefault="006F7344" w:rsidP="006F7344">
      <w:pPr>
        <w:pStyle w:val="Style1"/>
        <w:rPr>
          <w:color w:val="000000" w:themeColor="text1"/>
          <w:lang w:bidi="he-IL"/>
        </w:rPr>
      </w:pPr>
      <w:r w:rsidRPr="006F7344">
        <w:rPr>
          <w:color w:val="000000" w:themeColor="text1"/>
          <w:lang w:bidi="he-IL"/>
        </w:rPr>
        <w:t>It will not return to me empty.</w:t>
      </w:r>
    </w:p>
    <w:p w:rsidR="006F7344" w:rsidRPr="006F7344" w:rsidRDefault="006F7344" w:rsidP="006F7344">
      <w:pPr>
        <w:pStyle w:val="Style1"/>
        <w:rPr>
          <w:color w:val="000000" w:themeColor="text1"/>
          <w:lang w:bidi="he-IL"/>
        </w:rPr>
      </w:pPr>
      <w:r w:rsidRPr="006F7344">
        <w:rPr>
          <w:color w:val="000000" w:themeColor="text1"/>
          <w:lang w:bidi="he-IL"/>
        </w:rPr>
        <w:t>Rather, it will accomplish whatever I please,</w:t>
      </w:r>
    </w:p>
    <w:p w:rsidR="006F7344" w:rsidRPr="006F7344" w:rsidRDefault="006F7344" w:rsidP="006F7344">
      <w:pPr>
        <w:pStyle w:val="Style1"/>
        <w:rPr>
          <w:color w:val="000000" w:themeColor="text1"/>
          <w:lang w:bidi="he-IL"/>
        </w:rPr>
      </w:pPr>
      <w:r w:rsidRPr="006F7344">
        <w:rPr>
          <w:color w:val="000000" w:themeColor="text1"/>
          <w:lang w:bidi="he-IL"/>
        </w:rPr>
        <w:t>and it will succeed in the purpose for which I sent it.</w:t>
      </w:r>
    </w:p>
    <w:p w:rsidR="00845AEC" w:rsidRPr="00845AEC" w:rsidRDefault="00845AEC" w:rsidP="00845AEC">
      <w:pPr>
        <w:pStyle w:val="Style1"/>
      </w:pPr>
    </w:p>
    <w:p w:rsidR="00545B09" w:rsidRPr="00845AEC" w:rsidRDefault="00845AEC" w:rsidP="00700557">
      <w:pPr>
        <w:spacing w:after="0"/>
        <w:rPr>
          <w:rFonts w:ascii="Calisto MT" w:hAnsi="Calisto MT"/>
          <w:b/>
          <w:bCs/>
          <w:sz w:val="36"/>
        </w:rPr>
      </w:pPr>
      <w:r w:rsidRPr="00845AEC">
        <w:rPr>
          <w:rFonts w:ascii="Calisto MT" w:hAnsi="Calisto MT"/>
          <w:b/>
          <w:bCs/>
          <w:sz w:val="36"/>
        </w:rPr>
        <w:t>Second Lesson</w:t>
      </w:r>
    </w:p>
    <w:p w:rsidR="00845AEC" w:rsidRPr="00845AEC" w:rsidRDefault="00845AEC" w:rsidP="00845AEC">
      <w:pPr>
        <w:pStyle w:val="Style1"/>
        <w:ind w:firstLine="0"/>
        <w:rPr>
          <w:b/>
        </w:rPr>
      </w:pPr>
      <w:r w:rsidRPr="00845AEC">
        <w:rPr>
          <w:b/>
        </w:rPr>
        <w:t>Romans 10:5–17</w:t>
      </w:r>
    </w:p>
    <w:p w:rsidR="00845AEC" w:rsidRPr="00845AEC" w:rsidRDefault="00845AEC" w:rsidP="00845AEC">
      <w:pPr>
        <w:pStyle w:val="Style1"/>
      </w:pPr>
      <w:r w:rsidRPr="00845AEC">
        <w:rPr>
          <w:vertAlign w:val="superscript"/>
        </w:rPr>
        <w:t>5</w:t>
      </w:r>
      <w:r w:rsidRPr="00845AEC">
        <w:t xml:space="preserve">Indeed, Moses writes this about the righteousness that comes by the law: “The one who does these things will live by them.” </w:t>
      </w:r>
      <w:r w:rsidRPr="00845AEC">
        <w:rPr>
          <w:vertAlign w:val="superscript"/>
        </w:rPr>
        <w:t>6</w:t>
      </w:r>
      <w:r w:rsidRPr="00845AEC">
        <w:t xml:space="preserve">But the righteousness that comes by faith speaks like this: “Do not say in your heart, ‘Who will ascend into heaven?’” (that is, to bring Christ down) </w:t>
      </w:r>
      <w:r w:rsidRPr="00845AEC">
        <w:rPr>
          <w:vertAlign w:val="superscript"/>
        </w:rPr>
        <w:t>7</w:t>
      </w:r>
      <w:r w:rsidRPr="00845AEC">
        <w:t xml:space="preserve">“or ‘Who will descend into the abyss?’” (that is, to bring Christ up from the dead). </w:t>
      </w:r>
      <w:r w:rsidRPr="00845AEC">
        <w:rPr>
          <w:vertAlign w:val="superscript"/>
        </w:rPr>
        <w:t>8</w:t>
      </w:r>
      <w:r w:rsidRPr="00845AEC">
        <w:t xml:space="preserve">But what does it say? “The word is near you, in your mouth and in your heart,” that is, the word of faith that we are proclaiming. </w:t>
      </w:r>
      <w:r w:rsidRPr="00845AEC">
        <w:rPr>
          <w:vertAlign w:val="superscript"/>
        </w:rPr>
        <w:t>9</w:t>
      </w:r>
      <w:r w:rsidRPr="00845AEC">
        <w:t xml:space="preserve">Certainly, if you confess with your mouth that Jesus is Lord and believe in your heart that God raised him from the dead, you will be saved. </w:t>
      </w:r>
      <w:r w:rsidRPr="00845AEC">
        <w:rPr>
          <w:vertAlign w:val="superscript"/>
        </w:rPr>
        <w:t>10</w:t>
      </w:r>
      <w:r w:rsidRPr="00845AEC">
        <w:t xml:space="preserve">For it is with the heart a person believes, resulting in </w:t>
      </w:r>
      <w:r w:rsidRPr="00845AEC">
        <w:lastRenderedPageBreak/>
        <w:t xml:space="preserve">righteousness, and it is with the mouth that a person confesses, resulting in salvation. </w:t>
      </w:r>
      <w:r w:rsidRPr="00845AEC">
        <w:rPr>
          <w:vertAlign w:val="superscript"/>
        </w:rPr>
        <w:t>11</w:t>
      </w:r>
      <w:r w:rsidRPr="00845AEC">
        <w:t xml:space="preserve">For Scripture says, “Everyone who believes in him will not be put to shame.” </w:t>
      </w:r>
    </w:p>
    <w:p w:rsidR="00845AEC" w:rsidRPr="00845AEC" w:rsidRDefault="00845AEC" w:rsidP="00845AEC">
      <w:pPr>
        <w:pStyle w:val="Style1"/>
      </w:pPr>
      <w:r w:rsidRPr="00845AEC">
        <w:rPr>
          <w:vertAlign w:val="superscript"/>
        </w:rPr>
        <w:t>12</w:t>
      </w:r>
      <w:r w:rsidRPr="00845AEC">
        <w:t xml:space="preserve">So there is no distinction between Jew and Greek, because the same Lord is Lord of all, who gives generously to all who call on him. </w:t>
      </w:r>
      <w:r w:rsidRPr="00845AEC">
        <w:rPr>
          <w:vertAlign w:val="superscript"/>
        </w:rPr>
        <w:t>13</w:t>
      </w:r>
      <w:r w:rsidRPr="00845AEC">
        <w:t xml:space="preserve">Yes, “Everyone who calls on the name of the Lord will be saved.” </w:t>
      </w:r>
    </w:p>
    <w:p w:rsidR="00845AEC" w:rsidRPr="00845AEC" w:rsidRDefault="00845AEC" w:rsidP="00845AEC">
      <w:pPr>
        <w:pStyle w:val="Style1"/>
      </w:pPr>
      <w:r w:rsidRPr="00845AEC">
        <w:rPr>
          <w:vertAlign w:val="superscript"/>
        </w:rPr>
        <w:t>14</w:t>
      </w:r>
      <w:r w:rsidRPr="00845AEC">
        <w:t xml:space="preserve">So then, how can they call on the one they have not believed in? And how can they believe in the one about whom they have not heard? And how can they hear without a preacher? </w:t>
      </w:r>
      <w:r w:rsidRPr="00845AEC">
        <w:rPr>
          <w:vertAlign w:val="superscript"/>
        </w:rPr>
        <w:t>15</w:t>
      </w:r>
      <w:r w:rsidRPr="00845AEC">
        <w:t xml:space="preserve">And how can they preach unless they are sent? Just as it is written, “How beautiful are the feet of those who preach the good news of peace, who preach the gospel of good things!” </w:t>
      </w:r>
    </w:p>
    <w:p w:rsidR="00845AEC" w:rsidRPr="00845AEC" w:rsidRDefault="00845AEC" w:rsidP="00845AEC">
      <w:pPr>
        <w:pStyle w:val="Style1"/>
      </w:pPr>
      <w:r w:rsidRPr="00845AEC">
        <w:rPr>
          <w:vertAlign w:val="superscript"/>
        </w:rPr>
        <w:t>16</w:t>
      </w:r>
      <w:r w:rsidRPr="00845AEC">
        <w:t xml:space="preserve">But not all obeyed the gospel. For Isaiah says, “Lord, who believed our message?” </w:t>
      </w:r>
      <w:r w:rsidRPr="00845AEC">
        <w:rPr>
          <w:vertAlign w:val="superscript"/>
        </w:rPr>
        <w:t>17</w:t>
      </w:r>
      <w:r w:rsidRPr="00845AEC">
        <w:t xml:space="preserve">So then, faith comes from hearing the message, and the message comes through the word of Christ. </w:t>
      </w:r>
    </w:p>
    <w:p w:rsidR="00196FAC" w:rsidRPr="00845AEC" w:rsidRDefault="00196FAC" w:rsidP="00196FAC">
      <w:pPr>
        <w:pStyle w:val="Style1"/>
      </w:pPr>
    </w:p>
    <w:p w:rsidR="00196FAC" w:rsidRPr="00845AEC" w:rsidRDefault="00845AEC" w:rsidP="00196FAC">
      <w:pPr>
        <w:spacing w:after="0"/>
        <w:rPr>
          <w:rFonts w:ascii="Calisto MT" w:hAnsi="Calisto MT"/>
          <w:b/>
          <w:bCs/>
          <w:sz w:val="36"/>
        </w:rPr>
      </w:pPr>
      <w:r w:rsidRPr="00845AEC">
        <w:rPr>
          <w:rFonts w:ascii="Calisto MT" w:hAnsi="Calisto MT"/>
          <w:b/>
          <w:bCs/>
          <w:sz w:val="36"/>
        </w:rPr>
        <w:t>Gospel</w:t>
      </w:r>
    </w:p>
    <w:p w:rsidR="00845AEC" w:rsidRPr="00845AEC" w:rsidRDefault="00845AEC" w:rsidP="00845AEC">
      <w:pPr>
        <w:pStyle w:val="Style1"/>
        <w:ind w:firstLine="0"/>
        <w:rPr>
          <w:b/>
          <w:sz w:val="22"/>
          <w:szCs w:val="22"/>
        </w:rPr>
      </w:pPr>
      <w:r w:rsidRPr="00845AEC">
        <w:rPr>
          <w:b/>
        </w:rPr>
        <w:t>Matthew 10:32–39</w:t>
      </w:r>
    </w:p>
    <w:p w:rsidR="00845AEC" w:rsidRPr="00845AEC" w:rsidRDefault="00845AEC" w:rsidP="00845AEC">
      <w:pPr>
        <w:pStyle w:val="Style1"/>
      </w:pPr>
      <w:r w:rsidRPr="00845AEC">
        <w:rPr>
          <w:vertAlign w:val="superscript"/>
        </w:rPr>
        <w:t>32</w:t>
      </w:r>
      <w:r w:rsidRPr="00845AEC">
        <w:t xml:space="preserve">“Everyone who confesses me before others, I will also confess before my Father who is in heaven. </w:t>
      </w:r>
      <w:r w:rsidRPr="00845AEC">
        <w:rPr>
          <w:vertAlign w:val="superscript"/>
        </w:rPr>
        <w:t>33</w:t>
      </w:r>
      <w:r w:rsidRPr="00845AEC">
        <w:t xml:space="preserve">But whoever denies me before others, I will also deny before my Father who is in heaven. </w:t>
      </w:r>
    </w:p>
    <w:p w:rsidR="00845AEC" w:rsidRPr="00845AEC" w:rsidRDefault="00845AEC" w:rsidP="00845AEC">
      <w:pPr>
        <w:pStyle w:val="Style1"/>
      </w:pPr>
      <w:r w:rsidRPr="00845AEC">
        <w:rPr>
          <w:vertAlign w:val="superscript"/>
        </w:rPr>
        <w:t>34</w:t>
      </w:r>
      <w:r w:rsidRPr="00845AEC">
        <w:t xml:space="preserve">“Do not think that I came to bring peace to the earth. I did not come to bring peace, but a sword. </w:t>
      </w:r>
      <w:r w:rsidRPr="00845AEC">
        <w:rPr>
          <w:vertAlign w:val="superscript"/>
        </w:rPr>
        <w:t>35</w:t>
      </w:r>
      <w:r w:rsidRPr="00845AEC">
        <w:t xml:space="preserve">For I came to turn a man against his father, a daughter against her mother, and a daughter-in-law against her mother-in-law. </w:t>
      </w:r>
      <w:r w:rsidRPr="00845AEC">
        <w:rPr>
          <w:vertAlign w:val="superscript"/>
        </w:rPr>
        <w:t>36</w:t>
      </w:r>
      <w:r w:rsidRPr="00845AEC">
        <w:t xml:space="preserve">A man’s enemies will be the members of his own household. </w:t>
      </w:r>
    </w:p>
    <w:p w:rsidR="00845AEC" w:rsidRPr="00845AEC" w:rsidRDefault="00845AEC" w:rsidP="00845AEC">
      <w:pPr>
        <w:pStyle w:val="Style1"/>
      </w:pPr>
      <w:r w:rsidRPr="00845AEC">
        <w:rPr>
          <w:vertAlign w:val="superscript"/>
        </w:rPr>
        <w:t>37</w:t>
      </w:r>
      <w:r w:rsidRPr="00845AEC">
        <w:t xml:space="preserve">“Whoever loves father or mother more than me is not worthy of me, and whoever loves son or daughter more than me is not worthy of me. </w:t>
      </w:r>
      <w:r w:rsidRPr="00845AEC">
        <w:rPr>
          <w:vertAlign w:val="superscript"/>
        </w:rPr>
        <w:t>38</w:t>
      </w:r>
      <w:r w:rsidRPr="00845AEC">
        <w:t>Whoev</w:t>
      </w:r>
      <w:bookmarkStart w:id="0" w:name="_GoBack"/>
      <w:bookmarkEnd w:id="0"/>
      <w:r w:rsidRPr="00845AEC">
        <w:t xml:space="preserve">er does not take up his cross and follow me is not worthy of me. </w:t>
      </w:r>
      <w:r w:rsidRPr="00845AEC">
        <w:rPr>
          <w:vertAlign w:val="superscript"/>
        </w:rPr>
        <w:t>39</w:t>
      </w:r>
      <w:r w:rsidRPr="00845AEC">
        <w:t>Whoever finds his life will lose it, and whoever loses his life for my sake will find it.</w:t>
      </w:r>
      <w:r>
        <w:t>”</w:t>
      </w:r>
    </w:p>
    <w:p w:rsidR="00196FAC" w:rsidRPr="00845AEC" w:rsidRDefault="00196FAC" w:rsidP="00196FAC">
      <w:pPr>
        <w:pStyle w:val="Style1"/>
      </w:pPr>
    </w:p>
    <w:p w:rsidR="002E2D44" w:rsidRPr="00845AEC" w:rsidRDefault="00E44484" w:rsidP="002E2D44">
      <w:pPr>
        <w:spacing w:after="0"/>
        <w:jc w:val="center"/>
        <w:rPr>
          <w:rFonts w:ascii="Calisto MT" w:hAnsi="Calisto MT"/>
          <w:i/>
          <w:sz w:val="18"/>
          <w:szCs w:val="18"/>
        </w:rPr>
      </w:pPr>
      <w:r w:rsidRPr="00845AEC">
        <w:rPr>
          <w:rFonts w:ascii="Calisto MT" w:hAnsi="Calisto MT"/>
          <w:i/>
          <w:sz w:val="18"/>
          <w:szCs w:val="18"/>
        </w:rPr>
        <w:t>T</w:t>
      </w:r>
      <w:r w:rsidR="002E2D44" w:rsidRPr="00845AEC">
        <w:rPr>
          <w:rFonts w:ascii="Calisto MT" w:hAnsi="Calisto MT"/>
          <w:i/>
          <w:sz w:val="18"/>
          <w:szCs w:val="18"/>
        </w:rPr>
        <w:t>he Holy Bible, Evangelical Heritage Version</w:t>
      </w:r>
      <w:r w:rsidR="005D54E3" w:rsidRPr="00845AEC">
        <w:rPr>
          <w:rFonts w:ascii="Calisto MT" w:hAnsi="Calisto MT"/>
          <w:i/>
          <w:sz w:val="18"/>
          <w:szCs w:val="18"/>
          <w:vertAlign w:val="superscript"/>
        </w:rPr>
        <w:t>®</w:t>
      </w:r>
      <w:r w:rsidR="002E2D44" w:rsidRPr="00845AEC">
        <w:rPr>
          <w:rFonts w:ascii="Calisto MT" w:hAnsi="Calisto MT"/>
          <w:i/>
          <w:sz w:val="18"/>
          <w:szCs w:val="18"/>
        </w:rPr>
        <w:t xml:space="preserve"> (EHV</w:t>
      </w:r>
      <w:r w:rsidR="005D54E3" w:rsidRPr="00845AEC">
        <w:rPr>
          <w:rFonts w:ascii="Calisto MT" w:hAnsi="Calisto MT"/>
          <w:i/>
          <w:sz w:val="18"/>
          <w:szCs w:val="18"/>
          <w:vertAlign w:val="superscript"/>
        </w:rPr>
        <w:t>®</w:t>
      </w:r>
      <w:r w:rsidR="002E2D44" w:rsidRPr="00845AEC">
        <w:rPr>
          <w:rFonts w:ascii="Calisto MT" w:hAnsi="Calisto MT"/>
          <w:i/>
          <w:sz w:val="18"/>
          <w:szCs w:val="18"/>
        </w:rPr>
        <w:t xml:space="preserve">) copyright © </w:t>
      </w:r>
      <w:r w:rsidR="005D54E3" w:rsidRPr="00845AEC">
        <w:rPr>
          <w:rFonts w:ascii="Calisto MT" w:hAnsi="Calisto MT"/>
          <w:i/>
          <w:sz w:val="18"/>
          <w:szCs w:val="18"/>
        </w:rPr>
        <w:t>2017 The Wartburg</w:t>
      </w:r>
      <w:r w:rsidR="002E2D44" w:rsidRPr="00845AEC">
        <w:rPr>
          <w:rFonts w:ascii="Calisto MT" w:hAnsi="Calisto MT"/>
          <w:i/>
          <w:sz w:val="18"/>
          <w:szCs w:val="18"/>
        </w:rPr>
        <w:t xml:space="preserve"> Project. All rights reserved.</w:t>
      </w:r>
    </w:p>
    <w:p w:rsidR="00E16C80" w:rsidRPr="00845AEC" w:rsidRDefault="002E2D44" w:rsidP="002E2D44">
      <w:pPr>
        <w:spacing w:after="0"/>
        <w:jc w:val="center"/>
        <w:rPr>
          <w:rFonts w:ascii="Calisto MT" w:hAnsi="Calisto MT"/>
          <w:i/>
          <w:sz w:val="18"/>
          <w:szCs w:val="18"/>
        </w:rPr>
      </w:pPr>
      <w:r w:rsidRPr="00845AEC">
        <w:rPr>
          <w:rFonts w:ascii="Calisto MT" w:hAnsi="Calisto MT"/>
          <w:i/>
          <w:sz w:val="18"/>
          <w:szCs w:val="18"/>
        </w:rPr>
        <w:t>www.wartburgproject</w:t>
      </w:r>
      <w:r w:rsidR="00E16C80" w:rsidRPr="00845AEC">
        <w:rPr>
          <w:rFonts w:ascii="Calisto MT" w:hAnsi="Calisto MT"/>
          <w:i/>
          <w:sz w:val="18"/>
          <w:szCs w:val="18"/>
        </w:rPr>
        <w:t>.org</w:t>
      </w:r>
    </w:p>
    <w:p w:rsidR="00E16C80" w:rsidRPr="00845AEC" w:rsidRDefault="00E16C80" w:rsidP="002E2D44">
      <w:pPr>
        <w:spacing w:after="0"/>
        <w:jc w:val="center"/>
        <w:rPr>
          <w:rFonts w:ascii="Calisto MT" w:hAnsi="Calisto MT"/>
          <w:i/>
          <w:sz w:val="18"/>
          <w:szCs w:val="18"/>
        </w:rPr>
      </w:pPr>
    </w:p>
    <w:p w:rsidR="00E16C80" w:rsidRPr="00845AEC" w:rsidRDefault="00E16C80" w:rsidP="002E2D44">
      <w:pPr>
        <w:spacing w:after="0"/>
        <w:jc w:val="center"/>
        <w:rPr>
          <w:rFonts w:ascii="Calisto MT" w:hAnsi="Calisto MT"/>
          <w:i/>
          <w:sz w:val="18"/>
          <w:szCs w:val="18"/>
        </w:rPr>
      </w:pPr>
      <w:r w:rsidRPr="00845AEC">
        <w:rPr>
          <w:rFonts w:ascii="Calisto MT" w:hAnsi="Calisto MT"/>
          <w:i/>
          <w:sz w:val="18"/>
          <w:szCs w:val="18"/>
        </w:rPr>
        <w:t xml:space="preserve">Some quotations from the Old Testament are samples and may not reflect the final wording. </w:t>
      </w:r>
    </w:p>
    <w:p w:rsidR="002E2D44" w:rsidRPr="00845AEC" w:rsidRDefault="00E16C80" w:rsidP="00AE7884">
      <w:pPr>
        <w:spacing w:after="0"/>
        <w:jc w:val="center"/>
        <w:rPr>
          <w:rFonts w:ascii="Calisto MT" w:hAnsi="Calisto MT"/>
          <w:i/>
          <w:sz w:val="18"/>
          <w:szCs w:val="18"/>
        </w:rPr>
      </w:pPr>
      <w:r w:rsidRPr="00845AEC">
        <w:rPr>
          <w:rFonts w:ascii="Calisto MT" w:hAnsi="Calisto MT"/>
          <w:i/>
          <w:sz w:val="18"/>
          <w:szCs w:val="18"/>
        </w:rPr>
        <w:t>Comments and suggestions may be submitted at: wartburgproject.org/contact/</w:t>
      </w:r>
    </w:p>
    <w:p w:rsidR="00077E1E" w:rsidRPr="00845AEC" w:rsidRDefault="00077E1E" w:rsidP="00AE7884">
      <w:pPr>
        <w:spacing w:after="0"/>
        <w:jc w:val="center"/>
        <w:rPr>
          <w:rFonts w:ascii="Calisto MT" w:hAnsi="Calisto MT"/>
          <w:i/>
          <w:sz w:val="18"/>
          <w:szCs w:val="18"/>
        </w:rPr>
      </w:pPr>
    </w:p>
    <w:p w:rsidR="00077E1E" w:rsidRPr="00845AEC" w:rsidRDefault="00077E1E" w:rsidP="00AE7884">
      <w:pPr>
        <w:spacing w:after="0"/>
        <w:jc w:val="center"/>
        <w:rPr>
          <w:rFonts w:ascii="Calisto MT" w:hAnsi="Calisto MT"/>
          <w:i/>
          <w:sz w:val="18"/>
          <w:szCs w:val="18"/>
        </w:rPr>
      </w:pPr>
      <w:r w:rsidRPr="00845AEC">
        <w:rPr>
          <w:rFonts w:ascii="Calisto MT" w:hAnsi="Calisto MT"/>
          <w:i/>
          <w:sz w:val="18"/>
          <w:szCs w:val="18"/>
        </w:rPr>
        <w:t xml:space="preserve">Lesson references taken from Christian Worship: </w:t>
      </w:r>
      <w:r w:rsidR="00247054">
        <w:rPr>
          <w:rFonts w:ascii="Calisto MT" w:hAnsi="Calisto MT"/>
          <w:i/>
          <w:sz w:val="18"/>
          <w:szCs w:val="18"/>
        </w:rPr>
        <w:t>Manual</w:t>
      </w:r>
      <w:r w:rsidRPr="00845AEC">
        <w:rPr>
          <w:rFonts w:ascii="Calisto MT" w:hAnsi="Calisto MT"/>
          <w:i/>
          <w:sz w:val="18"/>
          <w:szCs w:val="18"/>
        </w:rPr>
        <w:t xml:space="preserve">, copyright </w:t>
      </w:r>
      <w:r w:rsidR="00247054">
        <w:rPr>
          <w:rFonts w:ascii="Calisto MT" w:hAnsi="Calisto MT"/>
          <w:i/>
          <w:sz w:val="18"/>
          <w:szCs w:val="18"/>
        </w:rPr>
        <w:t>© 1993</w:t>
      </w:r>
      <w:r w:rsidR="007C4157" w:rsidRPr="00845AEC">
        <w:rPr>
          <w:rFonts w:ascii="Calisto MT" w:hAnsi="Calisto MT"/>
          <w:i/>
          <w:sz w:val="18"/>
          <w:szCs w:val="18"/>
        </w:rPr>
        <w:t xml:space="preserve"> Northwestern Publishing House.</w:t>
      </w:r>
    </w:p>
    <w:p w:rsidR="005B6CD5" w:rsidRPr="00845AEC" w:rsidRDefault="005B6CD5" w:rsidP="00594A2D">
      <w:pPr>
        <w:shd w:val="clear" w:color="auto" w:fill="FFFFFF" w:themeFill="background1"/>
        <w:spacing w:after="0"/>
        <w:rPr>
          <w:rFonts w:ascii="Calisto MT" w:hAnsi="Calisto MT"/>
        </w:rPr>
      </w:pPr>
    </w:p>
    <w:p w:rsidR="00026278" w:rsidRPr="00845AEC" w:rsidRDefault="00026278" w:rsidP="00700557">
      <w:pPr>
        <w:spacing w:after="0"/>
        <w:jc w:val="center"/>
        <w:rPr>
          <w:rFonts w:ascii="Calisto MT" w:hAnsi="Calisto MT"/>
        </w:rPr>
      </w:pPr>
    </w:p>
    <w:sectPr w:rsidR="00026278" w:rsidRPr="00845AEC" w:rsidSect="005B6CD5">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BC" w:rsidRDefault="007310BC" w:rsidP="00545B09">
      <w:pPr>
        <w:spacing w:after="0" w:line="240" w:lineRule="auto"/>
      </w:pPr>
      <w:r>
        <w:separator/>
      </w:r>
    </w:p>
  </w:endnote>
  <w:endnote w:type="continuationSeparator" w:id="0">
    <w:p w:rsidR="007310BC" w:rsidRDefault="007310BC" w:rsidP="0054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Palatino">
    <w:altName w:val="Segoe UI Historic"/>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BC" w:rsidRDefault="007310BC" w:rsidP="00545B09">
      <w:pPr>
        <w:spacing w:after="0" w:line="240" w:lineRule="auto"/>
      </w:pPr>
      <w:r>
        <w:separator/>
      </w:r>
    </w:p>
  </w:footnote>
  <w:footnote w:type="continuationSeparator" w:id="0">
    <w:p w:rsidR="007310BC" w:rsidRDefault="007310BC" w:rsidP="0054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90" w:rsidRDefault="009E2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0C"/>
    <w:rsid w:val="00026278"/>
    <w:rsid w:val="00056318"/>
    <w:rsid w:val="000753FA"/>
    <w:rsid w:val="000777CC"/>
    <w:rsid w:val="00077E1E"/>
    <w:rsid w:val="000A18D2"/>
    <w:rsid w:val="000B18D2"/>
    <w:rsid w:val="000C082F"/>
    <w:rsid w:val="000D1C2D"/>
    <w:rsid w:val="000E455F"/>
    <w:rsid w:val="000E662B"/>
    <w:rsid w:val="000E7B5F"/>
    <w:rsid w:val="00104745"/>
    <w:rsid w:val="00140EBE"/>
    <w:rsid w:val="00151040"/>
    <w:rsid w:val="00154234"/>
    <w:rsid w:val="00193C97"/>
    <w:rsid w:val="00195380"/>
    <w:rsid w:val="00196FAC"/>
    <w:rsid w:val="001B0352"/>
    <w:rsid w:val="001D27DB"/>
    <w:rsid w:val="001E1653"/>
    <w:rsid w:val="001E35EF"/>
    <w:rsid w:val="002419B2"/>
    <w:rsid w:val="00247054"/>
    <w:rsid w:val="002B3839"/>
    <w:rsid w:val="002B3B22"/>
    <w:rsid w:val="002C7358"/>
    <w:rsid w:val="002D67E1"/>
    <w:rsid w:val="002E2D44"/>
    <w:rsid w:val="002F7F98"/>
    <w:rsid w:val="00327F09"/>
    <w:rsid w:val="00333111"/>
    <w:rsid w:val="003340DD"/>
    <w:rsid w:val="003540FD"/>
    <w:rsid w:val="00360D74"/>
    <w:rsid w:val="0038453C"/>
    <w:rsid w:val="003A32EB"/>
    <w:rsid w:val="003A341E"/>
    <w:rsid w:val="003A41F2"/>
    <w:rsid w:val="003D0E55"/>
    <w:rsid w:val="0040167D"/>
    <w:rsid w:val="00426DFA"/>
    <w:rsid w:val="00435646"/>
    <w:rsid w:val="0044352C"/>
    <w:rsid w:val="00444095"/>
    <w:rsid w:val="004456EF"/>
    <w:rsid w:val="00445A2D"/>
    <w:rsid w:val="00451C0F"/>
    <w:rsid w:val="00463F08"/>
    <w:rsid w:val="004675F1"/>
    <w:rsid w:val="0048513D"/>
    <w:rsid w:val="00494EFF"/>
    <w:rsid w:val="004B5C08"/>
    <w:rsid w:val="004E1313"/>
    <w:rsid w:val="005120B9"/>
    <w:rsid w:val="00545B09"/>
    <w:rsid w:val="005559CA"/>
    <w:rsid w:val="00576405"/>
    <w:rsid w:val="0058564D"/>
    <w:rsid w:val="00594A2D"/>
    <w:rsid w:val="005B57D4"/>
    <w:rsid w:val="005B6CD5"/>
    <w:rsid w:val="005B70EE"/>
    <w:rsid w:val="005D54E3"/>
    <w:rsid w:val="0060061C"/>
    <w:rsid w:val="0065235F"/>
    <w:rsid w:val="0066580C"/>
    <w:rsid w:val="00673C92"/>
    <w:rsid w:val="00677B60"/>
    <w:rsid w:val="00697A92"/>
    <w:rsid w:val="006C4FAD"/>
    <w:rsid w:val="006C685C"/>
    <w:rsid w:val="006D6EFD"/>
    <w:rsid w:val="006F7344"/>
    <w:rsid w:val="00700557"/>
    <w:rsid w:val="007310BC"/>
    <w:rsid w:val="00733AA6"/>
    <w:rsid w:val="00752F59"/>
    <w:rsid w:val="0078254A"/>
    <w:rsid w:val="007B4A47"/>
    <w:rsid w:val="007C4157"/>
    <w:rsid w:val="007D44BC"/>
    <w:rsid w:val="007E1B3D"/>
    <w:rsid w:val="007E7463"/>
    <w:rsid w:val="00845AEC"/>
    <w:rsid w:val="008471A3"/>
    <w:rsid w:val="00851623"/>
    <w:rsid w:val="00871D2E"/>
    <w:rsid w:val="00886FF0"/>
    <w:rsid w:val="008C132F"/>
    <w:rsid w:val="008C7C56"/>
    <w:rsid w:val="008F22E9"/>
    <w:rsid w:val="00901E1B"/>
    <w:rsid w:val="0092068D"/>
    <w:rsid w:val="00932941"/>
    <w:rsid w:val="0095706A"/>
    <w:rsid w:val="00974EA8"/>
    <w:rsid w:val="00976FB1"/>
    <w:rsid w:val="009B52E7"/>
    <w:rsid w:val="009E2C90"/>
    <w:rsid w:val="009E6DAB"/>
    <w:rsid w:val="009F636E"/>
    <w:rsid w:val="00A107E7"/>
    <w:rsid w:val="00A5650E"/>
    <w:rsid w:val="00A67DD1"/>
    <w:rsid w:val="00A90469"/>
    <w:rsid w:val="00A9780D"/>
    <w:rsid w:val="00AA3F44"/>
    <w:rsid w:val="00AA5481"/>
    <w:rsid w:val="00AB22C5"/>
    <w:rsid w:val="00AD02D8"/>
    <w:rsid w:val="00AE3F32"/>
    <w:rsid w:val="00AE7884"/>
    <w:rsid w:val="00AF5446"/>
    <w:rsid w:val="00B009A7"/>
    <w:rsid w:val="00B3014E"/>
    <w:rsid w:val="00B30863"/>
    <w:rsid w:val="00B4220B"/>
    <w:rsid w:val="00B5280E"/>
    <w:rsid w:val="00B63EED"/>
    <w:rsid w:val="00BC3E4E"/>
    <w:rsid w:val="00BC40A2"/>
    <w:rsid w:val="00BD1506"/>
    <w:rsid w:val="00BD4C82"/>
    <w:rsid w:val="00BE7ED3"/>
    <w:rsid w:val="00BF6E82"/>
    <w:rsid w:val="00C01040"/>
    <w:rsid w:val="00C13A97"/>
    <w:rsid w:val="00C22CF0"/>
    <w:rsid w:val="00C33D2B"/>
    <w:rsid w:val="00C714A6"/>
    <w:rsid w:val="00C73D12"/>
    <w:rsid w:val="00CA3FD0"/>
    <w:rsid w:val="00CD51EF"/>
    <w:rsid w:val="00CF3063"/>
    <w:rsid w:val="00D015E2"/>
    <w:rsid w:val="00D06719"/>
    <w:rsid w:val="00D17DA6"/>
    <w:rsid w:val="00D26E99"/>
    <w:rsid w:val="00D3032D"/>
    <w:rsid w:val="00D35C3D"/>
    <w:rsid w:val="00D91373"/>
    <w:rsid w:val="00D9731F"/>
    <w:rsid w:val="00DE197D"/>
    <w:rsid w:val="00DF06FE"/>
    <w:rsid w:val="00E1056B"/>
    <w:rsid w:val="00E16C80"/>
    <w:rsid w:val="00E16E25"/>
    <w:rsid w:val="00E23928"/>
    <w:rsid w:val="00E44484"/>
    <w:rsid w:val="00E516DB"/>
    <w:rsid w:val="00E62986"/>
    <w:rsid w:val="00E64901"/>
    <w:rsid w:val="00F11185"/>
    <w:rsid w:val="00F11B89"/>
    <w:rsid w:val="00F608D4"/>
    <w:rsid w:val="00F62E60"/>
    <w:rsid w:val="00F74878"/>
    <w:rsid w:val="00F8100F"/>
    <w:rsid w:val="00F95589"/>
    <w:rsid w:val="00FB23AC"/>
    <w:rsid w:val="00FB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9D9FB"/>
  <w14:defaultImageDpi w14:val="0"/>
  <w15:docId w15:val="{60974F63-16C7-47A9-A04C-6BBDB473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580C"/>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B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5B09"/>
    <w:rPr>
      <w:rFonts w:ascii="Calibri" w:hAnsi="Calibri" w:cs="Times New Roman"/>
    </w:rPr>
  </w:style>
  <w:style w:type="paragraph" w:styleId="Footer">
    <w:name w:val="footer"/>
    <w:basedOn w:val="Normal"/>
    <w:link w:val="FooterChar"/>
    <w:uiPriority w:val="99"/>
    <w:unhideWhenUsed/>
    <w:rsid w:val="00545B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5B09"/>
    <w:rPr>
      <w:rFonts w:ascii="Calibri" w:hAnsi="Calibri" w:cs="Times New Roman"/>
    </w:rPr>
  </w:style>
  <w:style w:type="paragraph" w:styleId="FootnoteText">
    <w:name w:val="footnote text"/>
    <w:basedOn w:val="Normal"/>
    <w:link w:val="FootnoteTextChar"/>
    <w:uiPriority w:val="99"/>
    <w:unhideWhenUsed/>
    <w:qFormat/>
    <w:rsid w:val="00451C0F"/>
    <w:pPr>
      <w:spacing w:after="0" w:line="240" w:lineRule="auto"/>
    </w:pPr>
    <w:rPr>
      <w:rFonts w:ascii="Times New Roman" w:eastAsia="MS Mincho" w:hAnsi="Times New Roman" w:cs="Arial"/>
      <w:sz w:val="20"/>
      <w:szCs w:val="24"/>
    </w:rPr>
  </w:style>
  <w:style w:type="character" w:customStyle="1" w:styleId="FootnoteTextChar">
    <w:name w:val="Footnote Text Char"/>
    <w:basedOn w:val="DefaultParagraphFont"/>
    <w:link w:val="FootnoteText"/>
    <w:uiPriority w:val="99"/>
    <w:rsid w:val="00451C0F"/>
    <w:rPr>
      <w:rFonts w:ascii="Times New Roman" w:eastAsia="MS Mincho" w:hAnsi="Times New Roman" w:cs="Arial"/>
      <w:sz w:val="20"/>
      <w:szCs w:val="24"/>
    </w:rPr>
  </w:style>
  <w:style w:type="character" w:styleId="FootnoteReference">
    <w:name w:val="footnote reference"/>
    <w:uiPriority w:val="99"/>
    <w:unhideWhenUsed/>
    <w:rsid w:val="00451C0F"/>
    <w:rPr>
      <w:vertAlign w:val="superscript"/>
    </w:rPr>
  </w:style>
  <w:style w:type="paragraph" w:customStyle="1" w:styleId="Style1">
    <w:name w:val="Style1"/>
    <w:basedOn w:val="Normal"/>
    <w:link w:val="Style1Char"/>
    <w:qFormat/>
    <w:rsid w:val="003A41F2"/>
    <w:pPr>
      <w:spacing w:after="0"/>
      <w:ind w:firstLine="360"/>
      <w:jc w:val="both"/>
    </w:pPr>
    <w:rPr>
      <w:rFonts w:ascii="Calisto MT" w:hAnsi="Calisto MT"/>
      <w:sz w:val="24"/>
      <w:szCs w:val="24"/>
    </w:rPr>
  </w:style>
  <w:style w:type="paragraph" w:styleId="BalloonText">
    <w:name w:val="Balloon Text"/>
    <w:basedOn w:val="Normal"/>
    <w:link w:val="BalloonTextChar"/>
    <w:uiPriority w:val="99"/>
    <w:semiHidden/>
    <w:unhideWhenUsed/>
    <w:rsid w:val="0038453C"/>
    <w:pPr>
      <w:spacing w:after="0" w:line="240" w:lineRule="auto"/>
    </w:pPr>
    <w:rPr>
      <w:rFonts w:ascii="Lucida Grande" w:eastAsia="Calibri" w:hAnsi="Lucida Grande" w:cs="Lucida Grande"/>
      <w:sz w:val="18"/>
      <w:szCs w:val="18"/>
    </w:rPr>
  </w:style>
  <w:style w:type="character" w:customStyle="1" w:styleId="Style1Char">
    <w:name w:val="Style1 Char"/>
    <w:basedOn w:val="DefaultParagraphFont"/>
    <w:link w:val="Style1"/>
    <w:rsid w:val="003A41F2"/>
    <w:rPr>
      <w:rFonts w:ascii="Calisto MT" w:hAnsi="Calisto MT" w:cs="Times New Roman"/>
      <w:sz w:val="24"/>
      <w:szCs w:val="24"/>
    </w:rPr>
  </w:style>
  <w:style w:type="character" w:customStyle="1" w:styleId="BalloonTextChar">
    <w:name w:val="Balloon Text Char"/>
    <w:basedOn w:val="DefaultParagraphFont"/>
    <w:link w:val="BalloonText"/>
    <w:uiPriority w:val="99"/>
    <w:semiHidden/>
    <w:rsid w:val="0038453C"/>
    <w:rPr>
      <w:rFonts w:ascii="Lucida Grande" w:eastAsia="Calibri" w:hAnsi="Lucida Grande" w:cs="Lucida Grande"/>
      <w:sz w:val="18"/>
      <w:szCs w:val="18"/>
    </w:rPr>
  </w:style>
  <w:style w:type="paragraph" w:customStyle="1" w:styleId="H3">
    <w:name w:val="H3"/>
    <w:basedOn w:val="Normal"/>
    <w:next w:val="Normal"/>
    <w:uiPriority w:val="99"/>
    <w:rsid w:val="00E23928"/>
    <w:pPr>
      <w:keepNext/>
      <w:autoSpaceDE w:val="0"/>
      <w:autoSpaceDN w:val="0"/>
      <w:spacing w:before="100" w:after="100" w:line="240" w:lineRule="auto"/>
      <w:ind w:firstLine="432"/>
      <w:jc w:val="both"/>
      <w:outlineLvl w:val="3"/>
    </w:pPr>
    <w:rPr>
      <w:rFonts w:ascii="Palatino" w:hAnsi="Palatino"/>
      <w:b/>
      <w:bCs/>
      <w:sz w:val="28"/>
      <w:szCs w:val="28"/>
    </w:rPr>
  </w:style>
  <w:style w:type="paragraph" w:customStyle="1" w:styleId="CrossRef">
    <w:name w:val="CrossRef"/>
    <w:basedOn w:val="Normal"/>
    <w:qFormat/>
    <w:rsid w:val="00E23928"/>
    <w:pPr>
      <w:widowControl w:val="0"/>
      <w:autoSpaceDE w:val="0"/>
      <w:autoSpaceDN w:val="0"/>
      <w:adjustRightInd w:val="0"/>
      <w:spacing w:after="0" w:line="240" w:lineRule="auto"/>
      <w:ind w:firstLine="360"/>
      <w:jc w:val="center"/>
    </w:pPr>
    <w:rPr>
      <w:rFonts w:ascii="Times New Roman" w:eastAsia="MS Mincho" w:hAnsi="Times New Roman"/>
      <w:i/>
      <w:position w:val="-4"/>
      <w:lang w:eastAsia="ja-JP"/>
    </w:rPr>
  </w:style>
  <w:style w:type="paragraph" w:customStyle="1" w:styleId="Poetry1">
    <w:name w:val="Poetry 1"/>
    <w:basedOn w:val="Normal"/>
    <w:next w:val="Normal"/>
    <w:uiPriority w:val="99"/>
    <w:rsid w:val="00F11B89"/>
    <w:pPr>
      <w:autoSpaceDE w:val="0"/>
      <w:autoSpaceDN w:val="0"/>
      <w:spacing w:after="0" w:line="240" w:lineRule="auto"/>
      <w:ind w:left="864" w:hanging="864"/>
    </w:pPr>
    <w:rPr>
      <w:rFonts w:ascii="Palatino" w:hAnsi="Palatino"/>
      <w:sz w:val="20"/>
      <w:szCs w:val="20"/>
    </w:rPr>
  </w:style>
  <w:style w:type="character" w:styleId="CommentReference">
    <w:name w:val="annotation reference"/>
    <w:semiHidden/>
    <w:rsid w:val="00D26E99"/>
    <w:rPr>
      <w:sz w:val="16"/>
      <w:szCs w:val="16"/>
    </w:rPr>
  </w:style>
  <w:style w:type="paragraph" w:customStyle="1" w:styleId="Body">
    <w:name w:val="Body"/>
    <w:rsid w:val="00CD51E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Hyperlink">
    <w:name w:val="Hyperlink"/>
    <w:uiPriority w:val="99"/>
    <w:semiHidden/>
    <w:unhideWhenUsed/>
    <w:rsid w:val="005B57D4"/>
    <w:rPr>
      <w:color w:val="0000FF"/>
      <w:u w:val="single"/>
    </w:rPr>
  </w:style>
  <w:style w:type="paragraph" w:styleId="NoSpacing">
    <w:name w:val="No Spacing"/>
    <w:uiPriority w:val="1"/>
    <w:qFormat/>
    <w:rsid w:val="00D35C3D"/>
    <w:pPr>
      <w:spacing w:after="0" w:line="240" w:lineRule="auto"/>
    </w:pPr>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D35C3D"/>
    <w:pPr>
      <w:spacing w:line="240" w:lineRule="auto"/>
    </w:pPr>
    <w:rPr>
      <w:sz w:val="20"/>
      <w:szCs w:val="20"/>
    </w:rPr>
  </w:style>
  <w:style w:type="character" w:customStyle="1" w:styleId="CommentTextChar">
    <w:name w:val="Comment Text Char"/>
    <w:basedOn w:val="DefaultParagraphFont"/>
    <w:link w:val="CommentText"/>
    <w:uiPriority w:val="99"/>
    <w:semiHidden/>
    <w:rsid w:val="00D35C3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5C3D"/>
    <w:pPr>
      <w:spacing w:after="160"/>
    </w:pPr>
    <w:rPr>
      <w:rFonts w:eastAsia="Calibri"/>
      <w:b/>
      <w:bCs/>
    </w:rPr>
  </w:style>
  <w:style w:type="character" w:customStyle="1" w:styleId="CommentSubjectChar">
    <w:name w:val="Comment Subject Char"/>
    <w:basedOn w:val="CommentTextChar"/>
    <w:link w:val="CommentSubject"/>
    <w:uiPriority w:val="99"/>
    <w:semiHidden/>
    <w:rsid w:val="00D35C3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8113">
      <w:bodyDiv w:val="1"/>
      <w:marLeft w:val="0"/>
      <w:marRight w:val="0"/>
      <w:marTop w:val="0"/>
      <w:marBottom w:val="0"/>
      <w:divBdr>
        <w:top w:val="none" w:sz="0" w:space="0" w:color="auto"/>
        <w:left w:val="none" w:sz="0" w:space="0" w:color="auto"/>
        <w:bottom w:val="none" w:sz="0" w:space="0" w:color="auto"/>
        <w:right w:val="none" w:sz="0" w:space="0" w:color="auto"/>
      </w:divBdr>
    </w:div>
    <w:div w:id="700473944">
      <w:bodyDiv w:val="1"/>
      <w:marLeft w:val="0"/>
      <w:marRight w:val="0"/>
      <w:marTop w:val="0"/>
      <w:marBottom w:val="0"/>
      <w:divBdr>
        <w:top w:val="none" w:sz="0" w:space="0" w:color="auto"/>
        <w:left w:val="none" w:sz="0" w:space="0" w:color="auto"/>
        <w:bottom w:val="none" w:sz="0" w:space="0" w:color="auto"/>
        <w:right w:val="none" w:sz="0" w:space="0" w:color="auto"/>
      </w:divBdr>
    </w:div>
    <w:div w:id="753549753">
      <w:bodyDiv w:val="1"/>
      <w:marLeft w:val="0"/>
      <w:marRight w:val="0"/>
      <w:marTop w:val="0"/>
      <w:marBottom w:val="0"/>
      <w:divBdr>
        <w:top w:val="none" w:sz="0" w:space="0" w:color="auto"/>
        <w:left w:val="none" w:sz="0" w:space="0" w:color="auto"/>
        <w:bottom w:val="none" w:sz="0" w:space="0" w:color="auto"/>
        <w:right w:val="none" w:sz="0" w:space="0" w:color="auto"/>
      </w:divBdr>
    </w:div>
    <w:div w:id="884223617">
      <w:bodyDiv w:val="1"/>
      <w:marLeft w:val="0"/>
      <w:marRight w:val="0"/>
      <w:marTop w:val="0"/>
      <w:marBottom w:val="0"/>
      <w:divBdr>
        <w:top w:val="none" w:sz="0" w:space="0" w:color="auto"/>
        <w:left w:val="none" w:sz="0" w:space="0" w:color="auto"/>
        <w:bottom w:val="none" w:sz="0" w:space="0" w:color="auto"/>
        <w:right w:val="none" w:sz="0" w:space="0" w:color="auto"/>
      </w:divBdr>
    </w:div>
    <w:div w:id="971447631">
      <w:marLeft w:val="0"/>
      <w:marRight w:val="0"/>
      <w:marTop w:val="0"/>
      <w:marBottom w:val="0"/>
      <w:divBdr>
        <w:top w:val="none" w:sz="0" w:space="0" w:color="auto"/>
        <w:left w:val="none" w:sz="0" w:space="0" w:color="auto"/>
        <w:bottom w:val="none" w:sz="0" w:space="0" w:color="auto"/>
        <w:right w:val="none" w:sz="0" w:space="0" w:color="auto"/>
      </w:divBdr>
    </w:div>
    <w:div w:id="971447632">
      <w:marLeft w:val="0"/>
      <w:marRight w:val="0"/>
      <w:marTop w:val="0"/>
      <w:marBottom w:val="0"/>
      <w:divBdr>
        <w:top w:val="none" w:sz="0" w:space="0" w:color="auto"/>
        <w:left w:val="none" w:sz="0" w:space="0" w:color="auto"/>
        <w:bottom w:val="none" w:sz="0" w:space="0" w:color="auto"/>
        <w:right w:val="none" w:sz="0" w:space="0" w:color="auto"/>
      </w:divBdr>
    </w:div>
    <w:div w:id="971447633">
      <w:marLeft w:val="0"/>
      <w:marRight w:val="0"/>
      <w:marTop w:val="0"/>
      <w:marBottom w:val="0"/>
      <w:divBdr>
        <w:top w:val="none" w:sz="0" w:space="0" w:color="auto"/>
        <w:left w:val="none" w:sz="0" w:space="0" w:color="auto"/>
        <w:bottom w:val="none" w:sz="0" w:space="0" w:color="auto"/>
        <w:right w:val="none" w:sz="0" w:space="0" w:color="auto"/>
      </w:divBdr>
    </w:div>
    <w:div w:id="1119764823">
      <w:bodyDiv w:val="1"/>
      <w:marLeft w:val="0"/>
      <w:marRight w:val="0"/>
      <w:marTop w:val="0"/>
      <w:marBottom w:val="0"/>
      <w:divBdr>
        <w:top w:val="none" w:sz="0" w:space="0" w:color="auto"/>
        <w:left w:val="none" w:sz="0" w:space="0" w:color="auto"/>
        <w:bottom w:val="none" w:sz="0" w:space="0" w:color="auto"/>
        <w:right w:val="none" w:sz="0" w:space="0" w:color="auto"/>
      </w:divBdr>
    </w:div>
    <w:div w:id="1121847385">
      <w:bodyDiv w:val="1"/>
      <w:marLeft w:val="0"/>
      <w:marRight w:val="0"/>
      <w:marTop w:val="0"/>
      <w:marBottom w:val="0"/>
      <w:divBdr>
        <w:top w:val="none" w:sz="0" w:space="0" w:color="auto"/>
        <w:left w:val="none" w:sz="0" w:space="0" w:color="auto"/>
        <w:bottom w:val="none" w:sz="0" w:space="0" w:color="auto"/>
        <w:right w:val="none" w:sz="0" w:space="0" w:color="auto"/>
      </w:divBdr>
    </w:div>
    <w:div w:id="1250120733">
      <w:bodyDiv w:val="1"/>
      <w:marLeft w:val="0"/>
      <w:marRight w:val="0"/>
      <w:marTop w:val="0"/>
      <w:marBottom w:val="0"/>
      <w:divBdr>
        <w:top w:val="none" w:sz="0" w:space="0" w:color="auto"/>
        <w:left w:val="none" w:sz="0" w:space="0" w:color="auto"/>
        <w:bottom w:val="none" w:sz="0" w:space="0" w:color="auto"/>
        <w:right w:val="none" w:sz="0" w:space="0" w:color="auto"/>
      </w:divBdr>
    </w:div>
    <w:div w:id="1342244360">
      <w:bodyDiv w:val="1"/>
      <w:marLeft w:val="0"/>
      <w:marRight w:val="0"/>
      <w:marTop w:val="0"/>
      <w:marBottom w:val="0"/>
      <w:divBdr>
        <w:top w:val="none" w:sz="0" w:space="0" w:color="auto"/>
        <w:left w:val="none" w:sz="0" w:space="0" w:color="auto"/>
        <w:bottom w:val="none" w:sz="0" w:space="0" w:color="auto"/>
        <w:right w:val="none" w:sz="0" w:space="0" w:color="auto"/>
      </w:divBdr>
    </w:div>
    <w:div w:id="1670250935">
      <w:bodyDiv w:val="1"/>
      <w:marLeft w:val="0"/>
      <w:marRight w:val="0"/>
      <w:marTop w:val="0"/>
      <w:marBottom w:val="0"/>
      <w:divBdr>
        <w:top w:val="none" w:sz="0" w:space="0" w:color="auto"/>
        <w:left w:val="none" w:sz="0" w:space="0" w:color="auto"/>
        <w:bottom w:val="none" w:sz="0" w:space="0" w:color="auto"/>
        <w:right w:val="none" w:sz="0" w:space="0" w:color="auto"/>
      </w:divBdr>
    </w:div>
    <w:div w:id="1979261986">
      <w:bodyDiv w:val="1"/>
      <w:marLeft w:val="0"/>
      <w:marRight w:val="0"/>
      <w:marTop w:val="0"/>
      <w:marBottom w:val="0"/>
      <w:divBdr>
        <w:top w:val="none" w:sz="0" w:space="0" w:color="auto"/>
        <w:left w:val="none" w:sz="0" w:space="0" w:color="auto"/>
        <w:bottom w:val="none" w:sz="0" w:space="0" w:color="auto"/>
        <w:right w:val="none" w:sz="0" w:space="0" w:color="auto"/>
      </w:divBdr>
    </w:div>
    <w:div w:id="21152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5</cp:revision>
  <cp:lastPrinted>2016-02-25T16:26:00Z</cp:lastPrinted>
  <dcterms:created xsi:type="dcterms:W3CDTF">2017-04-25T18:38:00Z</dcterms:created>
  <dcterms:modified xsi:type="dcterms:W3CDTF">2017-05-24T21:42:00Z</dcterms:modified>
  <cp:category/>
</cp:coreProperties>
</file>